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590"/>
      </w:tblGrid>
      <w:tr w:rsidR="00A765A2" w14:paraId="28D22E64" w14:textId="77777777" w:rsidTr="008D0E71">
        <w:tc>
          <w:tcPr>
            <w:tcW w:w="4590" w:type="dxa"/>
          </w:tcPr>
          <w:p w14:paraId="1BAAE3EE" w14:textId="5A0D0644" w:rsidR="00A765A2" w:rsidRPr="0057411B" w:rsidRDefault="00A765A2" w:rsidP="008C6645">
            <w:pPr>
              <w:pStyle w:val="LC-MFRightHandAbout"/>
              <w:framePr w:hSpace="0" w:wrap="auto" w:hAnchor="text" w:xAlign="left" w:yAlign="inline"/>
              <w:spacing w:before="3480" w:after="60" w:line="240" w:lineRule="exact"/>
              <w:ind w:left="-101" w:right="259" w:firstLine="0"/>
              <w:rPr>
                <w:sz w:val="24"/>
                <w:szCs w:val="24"/>
              </w:rPr>
            </w:pPr>
            <w:r w:rsidRPr="00E27F15">
              <w:rPr>
                <w:sz w:val="24"/>
                <w:szCs w:val="24"/>
              </w:rPr>
              <w:t>ABOUT</w:t>
            </w:r>
          </w:p>
          <w:p w14:paraId="68C473FC" w14:textId="69B9F06D" w:rsidR="00515913" w:rsidRPr="00985288" w:rsidRDefault="00DD6E2D" w:rsidP="00DD6E2D">
            <w:pPr>
              <w:pStyle w:val="LC-MFRightHandAuthorName"/>
              <w:framePr w:hSpace="0" w:wrap="auto" w:hAnchor="text" w:xAlign="left" w:yAlign="inline"/>
              <w:spacing w:after="120" w:line="240" w:lineRule="auto"/>
              <w:ind w:left="-115" w:firstLine="0"/>
              <w:rPr>
                <w:sz w:val="18"/>
                <w:szCs w:val="18"/>
              </w:rPr>
            </w:pPr>
            <w:bookmarkStart w:id="0" w:name="_Hlk94788130"/>
            <w:bookmarkStart w:id="1" w:name="_Hlk129077201"/>
            <w:bookmarkEnd w:id="0"/>
            <w:bookmarkEnd w:id="1"/>
            <w:r w:rsidRPr="00DD6E2D">
              <w:rPr>
                <w:sz w:val="28"/>
                <w:szCs w:val="28"/>
              </w:rPr>
              <w:t>LUDO GABRIELE</w:t>
            </w:r>
          </w:p>
          <w:p w14:paraId="7A03A620" w14:textId="693B41B5" w:rsidR="008D0E71" w:rsidRPr="008D0E71" w:rsidRDefault="00DD6E2D" w:rsidP="008D0E71">
            <w:pPr>
              <w:pStyle w:val="LC-MFRightHandAuthorName"/>
              <w:framePr w:hSpace="0" w:wrap="auto" w:hAnchor="text" w:xAlign="left" w:yAlign="inline"/>
              <w:spacing w:after="240" w:line="300" w:lineRule="exact"/>
              <w:ind w:left="-115" w:right="432" w:firstLine="0"/>
              <w:rPr>
                <w:rFonts w:ascii="Montserrat" w:hAnsi="Montserrat"/>
                <w:noProof/>
                <w:color w:val="141C36"/>
                <w:sz w:val="19"/>
                <w:szCs w:val="19"/>
              </w:rPr>
            </w:pPr>
            <w:r w:rsidRPr="008D0E71">
              <w:rPr>
                <w:rFonts w:ascii="Montserrat" w:hAnsi="Montserrat"/>
                <w:b/>
                <w:bCs/>
                <w:noProof/>
                <w:color w:val="141C36"/>
                <w:sz w:val="19"/>
                <w:szCs w:val="19"/>
              </w:rPr>
              <w:drawing>
                <wp:anchor distT="0" distB="0" distL="114300" distR="114300" simplePos="0" relativeHeight="251689984" behindDoc="0" locked="0" layoutInCell="1" allowOverlap="1" wp14:anchorId="51B6F1DD" wp14:editId="7E385240">
                  <wp:simplePos x="0" y="0"/>
                  <wp:positionH relativeFrom="column">
                    <wp:posOffset>-64770</wp:posOffset>
                  </wp:positionH>
                  <wp:positionV relativeFrom="paragraph">
                    <wp:posOffset>50751</wp:posOffset>
                  </wp:positionV>
                  <wp:extent cx="914400" cy="914400"/>
                  <wp:effectExtent l="0" t="0" r="0" b="0"/>
                  <wp:wrapSquare wrapText="bothSides"/>
                  <wp:docPr id="19508872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0887206" name="Pictur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0460" t="7968" r="27747" b="40239"/>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0E71" w:rsidRPr="008D0E71">
              <w:rPr>
                <w:rFonts w:ascii="Montserrat" w:hAnsi="Montserrat"/>
                <w:b/>
                <w:bCs/>
                <w:noProof/>
                <w:color w:val="141C36"/>
                <w:sz w:val="19"/>
                <w:szCs w:val="19"/>
              </w:rPr>
              <w:t>Ludo Gabriele</w:t>
            </w:r>
            <w:r w:rsidR="008D0E71" w:rsidRPr="008D0E71">
              <w:rPr>
                <w:rFonts w:ascii="Montserrat" w:hAnsi="Montserrat"/>
                <w:noProof/>
                <w:color w:val="141C36"/>
                <w:sz w:val="19"/>
                <w:szCs w:val="19"/>
              </w:rPr>
              <w:t xml:space="preserve"> is a global authority on the role of men in gender equity, in the workplace and beyond.</w:t>
            </w:r>
          </w:p>
          <w:p w14:paraId="6C2837A8" w14:textId="58E02E2F" w:rsidR="008D0E71" w:rsidRPr="008D0E71" w:rsidRDefault="008D0E71" w:rsidP="008D0E71">
            <w:pPr>
              <w:pStyle w:val="LC-MFRightHandAuthorName"/>
              <w:framePr w:hSpace="0" w:wrap="auto" w:hAnchor="text" w:xAlign="left" w:yAlign="inline"/>
              <w:spacing w:after="240" w:line="300" w:lineRule="exact"/>
              <w:ind w:left="-115" w:right="432" w:firstLine="0"/>
              <w:rPr>
                <w:rFonts w:ascii="Montserrat" w:hAnsi="Montserrat"/>
                <w:noProof/>
                <w:color w:val="141C36"/>
                <w:sz w:val="19"/>
                <w:szCs w:val="19"/>
              </w:rPr>
            </w:pPr>
            <w:r w:rsidRPr="008D0E71">
              <w:rPr>
                <w:rFonts w:ascii="Montserrat" w:hAnsi="Montserrat"/>
                <w:noProof/>
                <w:color w:val="141C36"/>
                <w:sz w:val="19"/>
                <w:szCs w:val="19"/>
              </w:rPr>
              <w:t xml:space="preserve">In 2017, he created one of the most disruptive masculinity blog of the #metoo era: </w:t>
            </w:r>
            <w:hyperlink r:id="rId12" w:history="1">
              <w:r w:rsidRPr="008D0E71">
                <w:rPr>
                  <w:rStyle w:val="Hyperlink"/>
                  <w:rFonts w:ascii="Montserrat" w:hAnsi="Montserrat"/>
                  <w:b/>
                  <w:bCs/>
                  <w:noProof/>
                  <w:sz w:val="19"/>
                  <w:szCs w:val="19"/>
                </w:rPr>
                <w:t>wokedaddy.com</w:t>
              </w:r>
            </w:hyperlink>
            <w:r w:rsidRPr="008D0E71">
              <w:rPr>
                <w:rFonts w:ascii="Montserrat" w:hAnsi="Montserrat"/>
                <w:noProof/>
                <w:color w:val="141C36"/>
                <w:sz w:val="19"/>
                <w:szCs w:val="19"/>
              </w:rPr>
              <w:t>.</w:t>
            </w:r>
          </w:p>
          <w:p w14:paraId="4820D3EC" w14:textId="6AD0208C" w:rsidR="008D0E71" w:rsidRPr="008D0E71" w:rsidRDefault="008D0E71" w:rsidP="008D0E71">
            <w:pPr>
              <w:pStyle w:val="LC-MFRightHandAuthorName"/>
              <w:framePr w:hSpace="0" w:wrap="auto" w:hAnchor="text" w:xAlign="left" w:yAlign="inline"/>
              <w:spacing w:after="240" w:line="300" w:lineRule="exact"/>
              <w:ind w:left="-115" w:right="432" w:firstLine="0"/>
              <w:rPr>
                <w:rFonts w:ascii="Montserrat" w:hAnsi="Montserrat"/>
                <w:noProof/>
                <w:color w:val="141C36"/>
                <w:sz w:val="19"/>
                <w:szCs w:val="19"/>
              </w:rPr>
            </w:pPr>
            <w:r w:rsidRPr="008D0E71">
              <w:rPr>
                <w:rFonts w:ascii="Montserrat" w:hAnsi="Montserrat"/>
                <w:noProof/>
                <w:color w:val="141C36"/>
                <w:sz w:val="19"/>
                <w:szCs w:val="19"/>
              </w:rPr>
              <w:t>From 2019 to 2023, Ludo represented The Men Advocating Real Change (MARC) initiative at Catalyst.</w:t>
            </w:r>
          </w:p>
          <w:p w14:paraId="6F4C1456" w14:textId="3920EDD5" w:rsidR="008D0E71" w:rsidRPr="008D0E71" w:rsidRDefault="008D0E71" w:rsidP="008D0E71">
            <w:pPr>
              <w:pStyle w:val="LC-MFRightHandAuthorName"/>
              <w:framePr w:hSpace="0" w:wrap="auto" w:hAnchor="text" w:xAlign="left" w:yAlign="inline"/>
              <w:spacing w:after="240" w:line="300" w:lineRule="exact"/>
              <w:ind w:left="-115" w:right="432" w:firstLine="0"/>
              <w:rPr>
                <w:rFonts w:ascii="Montserrat" w:hAnsi="Montserrat"/>
                <w:noProof/>
                <w:color w:val="141C36"/>
                <w:sz w:val="19"/>
                <w:szCs w:val="19"/>
              </w:rPr>
            </w:pPr>
            <w:r w:rsidRPr="008D0E71">
              <w:rPr>
                <w:rFonts w:ascii="Montserrat" w:hAnsi="Montserrat"/>
                <w:noProof/>
                <w:color w:val="141C36"/>
                <w:sz w:val="19"/>
                <w:szCs w:val="19"/>
              </w:rPr>
              <w:t>He led the creation and production of two global events on masculinity in the workplace: The MARC Summit in 2020 &amp; Real Change with MARC in 2022.</w:t>
            </w:r>
          </w:p>
          <w:p w14:paraId="45216D4D" w14:textId="6BD17084" w:rsidR="008D0E71" w:rsidRPr="008D0E71" w:rsidRDefault="008D0E71" w:rsidP="008D0E71">
            <w:pPr>
              <w:pStyle w:val="LC-MFRightHandAuthorName"/>
              <w:framePr w:hSpace="0" w:wrap="auto" w:hAnchor="text" w:xAlign="left" w:yAlign="inline"/>
              <w:spacing w:after="240" w:line="300" w:lineRule="exact"/>
              <w:ind w:left="-115" w:right="432" w:firstLine="0"/>
              <w:rPr>
                <w:rFonts w:ascii="Montserrat" w:hAnsi="Montserrat"/>
                <w:noProof/>
                <w:color w:val="141C36"/>
                <w:sz w:val="19"/>
                <w:szCs w:val="19"/>
              </w:rPr>
            </w:pPr>
            <w:r w:rsidRPr="008D0E71">
              <w:rPr>
                <w:rFonts w:ascii="Montserrat" w:hAnsi="Montserrat"/>
                <w:noProof/>
                <w:color w:val="141C36"/>
                <w:sz w:val="19"/>
                <w:szCs w:val="19"/>
              </w:rPr>
              <w:t xml:space="preserve">In 2024, he founded </w:t>
            </w:r>
            <w:r w:rsidRPr="008D0E71">
              <w:rPr>
                <w:rFonts w:ascii="Montserrat" w:hAnsi="Montserrat"/>
                <w:b/>
                <w:bCs/>
                <w:noProof/>
                <w:color w:val="141C36"/>
                <w:sz w:val="19"/>
                <w:szCs w:val="19"/>
              </w:rPr>
              <w:t>Humen Leaders</w:t>
            </w:r>
            <w:r w:rsidRPr="008D0E71">
              <w:rPr>
                <w:rFonts w:ascii="Montserrat" w:hAnsi="Montserrat"/>
                <w:noProof/>
                <w:color w:val="141C36"/>
                <w:sz w:val="19"/>
                <w:szCs w:val="19"/>
              </w:rPr>
              <w:t>, an advisory practice focused on humanizing narratives about boys and men.</w:t>
            </w:r>
          </w:p>
          <w:p w14:paraId="2E6AFD56" w14:textId="77777777" w:rsidR="008D0E71" w:rsidRPr="008D0E71" w:rsidRDefault="008D0E71" w:rsidP="008D0E71">
            <w:pPr>
              <w:pStyle w:val="LC-MFRightHandAuthorName"/>
              <w:framePr w:hSpace="0" w:wrap="auto" w:hAnchor="text" w:xAlign="left" w:yAlign="inline"/>
              <w:spacing w:after="240" w:line="300" w:lineRule="exact"/>
              <w:ind w:left="-115" w:right="432" w:firstLine="0"/>
              <w:rPr>
                <w:rFonts w:ascii="Montserrat" w:hAnsi="Montserrat"/>
                <w:noProof/>
                <w:color w:val="141C36"/>
                <w:sz w:val="19"/>
                <w:szCs w:val="19"/>
              </w:rPr>
            </w:pPr>
            <w:r w:rsidRPr="008D0E71">
              <w:rPr>
                <w:rFonts w:ascii="Montserrat" w:hAnsi="Montserrat"/>
                <w:noProof/>
                <w:color w:val="141C36"/>
                <w:sz w:val="19"/>
                <w:szCs w:val="19"/>
              </w:rPr>
              <w:t>Ludo helps organizations connect men to gender equity, effectively.</w:t>
            </w:r>
          </w:p>
          <w:p w14:paraId="6D531ED1" w14:textId="28E0DE52" w:rsidR="00157D7B" w:rsidRPr="00705B20" w:rsidRDefault="008D0E71" w:rsidP="008D0E71">
            <w:pPr>
              <w:pStyle w:val="LC-MFRightHandAuthorName"/>
              <w:framePr w:hSpace="0" w:wrap="auto" w:hAnchor="text" w:xAlign="left" w:yAlign="inline"/>
              <w:spacing w:after="240" w:line="300" w:lineRule="exact"/>
              <w:ind w:left="-115" w:right="432" w:firstLine="0"/>
              <w:rPr>
                <w:sz w:val="18"/>
                <w:szCs w:val="18"/>
              </w:rPr>
            </w:pPr>
            <w:r w:rsidRPr="008D0E71">
              <w:rPr>
                <w:rFonts w:ascii="Montserrat" w:hAnsi="Montserrat"/>
                <w:noProof/>
                <w:color w:val="141C36"/>
                <w:sz w:val="19"/>
                <w:szCs w:val="19"/>
              </w:rPr>
              <w:t xml:space="preserve">Ludo has been featured on numerous top tier media outlets including </w:t>
            </w:r>
            <w:r w:rsidRPr="008D0E71">
              <w:rPr>
                <w:rFonts w:ascii="Montserrat" w:hAnsi="Montserrat"/>
                <w:b/>
                <w:bCs/>
                <w:noProof/>
                <w:color w:val="141C36"/>
                <w:sz w:val="19"/>
                <w:szCs w:val="19"/>
              </w:rPr>
              <w:t>Forbes</w:t>
            </w:r>
            <w:r w:rsidRPr="008D0E71">
              <w:rPr>
                <w:rFonts w:ascii="Montserrat" w:hAnsi="Montserrat"/>
                <w:noProof/>
                <w:color w:val="141C36"/>
                <w:sz w:val="19"/>
                <w:szCs w:val="19"/>
              </w:rPr>
              <w:t xml:space="preserve">, </w:t>
            </w:r>
            <w:r w:rsidRPr="008D0E71">
              <w:rPr>
                <w:rFonts w:ascii="Montserrat" w:hAnsi="Montserrat"/>
                <w:b/>
                <w:bCs/>
                <w:noProof/>
                <w:color w:val="141C36"/>
                <w:sz w:val="19"/>
                <w:szCs w:val="19"/>
              </w:rPr>
              <w:t>BBC</w:t>
            </w:r>
            <w:r w:rsidRPr="008D0E71">
              <w:rPr>
                <w:rFonts w:ascii="Montserrat" w:hAnsi="Montserrat"/>
                <w:noProof/>
                <w:color w:val="141C36"/>
                <w:sz w:val="19"/>
                <w:szCs w:val="19"/>
              </w:rPr>
              <w:t xml:space="preserve">, </w:t>
            </w:r>
            <w:r w:rsidRPr="008D0E71">
              <w:rPr>
                <w:rFonts w:ascii="Montserrat" w:hAnsi="Montserrat"/>
                <w:b/>
                <w:bCs/>
                <w:noProof/>
                <w:color w:val="141C36"/>
                <w:sz w:val="19"/>
                <w:szCs w:val="19"/>
              </w:rPr>
              <w:t>Vice</w:t>
            </w:r>
            <w:r w:rsidRPr="008D0E71">
              <w:rPr>
                <w:rFonts w:ascii="Montserrat" w:hAnsi="Montserrat"/>
                <w:noProof/>
                <w:color w:val="141C36"/>
                <w:sz w:val="19"/>
                <w:szCs w:val="19"/>
              </w:rPr>
              <w:t xml:space="preserve">, and </w:t>
            </w:r>
            <w:r w:rsidRPr="008D0E71">
              <w:rPr>
                <w:rFonts w:ascii="Montserrat" w:hAnsi="Montserrat"/>
                <w:b/>
                <w:bCs/>
                <w:noProof/>
                <w:color w:val="141C36"/>
                <w:sz w:val="19"/>
                <w:szCs w:val="19"/>
              </w:rPr>
              <w:t>Slate</w:t>
            </w:r>
            <w:r w:rsidRPr="008D0E71">
              <w:rPr>
                <w:rFonts w:ascii="Montserrat" w:hAnsi="Montserrat"/>
                <w:noProof/>
                <w:color w:val="141C36"/>
                <w:sz w:val="19"/>
                <w:szCs w:val="19"/>
              </w:rPr>
              <w:t>.</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3"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56818703" name="Picture 556818703"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56818703" name="Picture 556818703"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4A21BA7B" w:rsidR="00556370" w:rsidRPr="00305B4B" w:rsidRDefault="00DD6E2D" w:rsidP="004969EF">
      <w:pPr>
        <w:pStyle w:val="Heading2"/>
        <w:spacing w:after="60" w:line="380" w:lineRule="exact"/>
        <w:ind w:right="4867"/>
        <w:rPr>
          <w:sz w:val="32"/>
          <w:szCs w:val="32"/>
        </w:rPr>
      </w:pPr>
      <w:bookmarkStart w:id="5" w:name="_Hlk182884763"/>
      <w:bookmarkStart w:id="6" w:name="_Hlk157499692"/>
      <w:bookmarkEnd w:id="2"/>
      <w:bookmarkEnd w:id="3"/>
      <w:bookmarkEnd w:id="4"/>
      <w:r w:rsidRPr="00DD6E2D">
        <w:rPr>
          <w:sz w:val="36"/>
          <w:szCs w:val="36"/>
        </w:rPr>
        <w:t xml:space="preserve">CONNECTING MEN TO </w:t>
      </w:r>
      <w:r>
        <w:rPr>
          <w:sz w:val="36"/>
          <w:szCs w:val="36"/>
        </w:rPr>
        <w:br/>
      </w:r>
      <w:r w:rsidRPr="00DD6E2D">
        <w:rPr>
          <w:sz w:val="36"/>
          <w:szCs w:val="36"/>
        </w:rPr>
        <w:t>GENDER EQUITY</w:t>
      </w:r>
      <w:bookmarkEnd w:id="5"/>
    </w:p>
    <w:p w14:paraId="242C8054" w14:textId="4453D725" w:rsidR="006E71B3" w:rsidRPr="00577B16" w:rsidRDefault="00DD6E2D" w:rsidP="008C6645">
      <w:pPr>
        <w:pStyle w:val="LC-MFLeftHandwith"/>
        <w:spacing w:before="60" w:after="120"/>
        <w:ind w:right="4860"/>
        <w:rPr>
          <w:sz w:val="22"/>
          <w:szCs w:val="22"/>
        </w:rPr>
      </w:pPr>
      <w:bookmarkStart w:id="7" w:name="_Hlk94785544"/>
      <w:bookmarkEnd w:id="6"/>
      <w:r w:rsidRPr="00577B16">
        <w:rPr>
          <w:sz w:val="22"/>
          <w:szCs w:val="22"/>
        </w:rPr>
        <w:t>WITH</w:t>
      </w:r>
    </w:p>
    <w:bookmarkEnd w:id="7"/>
    <w:p w14:paraId="248483E0" w14:textId="582ECB4F" w:rsidR="006E71B3" w:rsidRPr="00577B16" w:rsidRDefault="00DD6E2D" w:rsidP="00635C22">
      <w:pPr>
        <w:pStyle w:val="LC-MFLeftHandAuthor"/>
        <w:ind w:right="4860"/>
        <w:rPr>
          <w:sz w:val="28"/>
          <w:szCs w:val="28"/>
        </w:rPr>
      </w:pPr>
      <w:r w:rsidRPr="00DD6E2D">
        <w:t>LUDO GABRIELE</w:t>
      </w:r>
    </w:p>
    <w:p w14:paraId="7F98034B" w14:textId="215161CD" w:rsidR="00E649EC" w:rsidRPr="00220B20" w:rsidRDefault="00DD6E2D" w:rsidP="008D0E71">
      <w:pPr>
        <w:pStyle w:val="LC-MFLeftHandDate"/>
        <w:spacing w:after="240"/>
        <w:ind w:right="4867"/>
      </w:pPr>
      <w:r>
        <w:t>FEBRUARY 5,</w:t>
      </w:r>
      <w:r w:rsidRPr="00220B20">
        <w:t xml:space="preserve"> 202</w:t>
      </w:r>
      <w:r>
        <w:t>5</w:t>
      </w:r>
    </w:p>
    <w:p w14:paraId="0DC081FA" w14:textId="7D177A7E" w:rsidR="00DD6E2D" w:rsidRPr="00DD6E2D" w:rsidRDefault="00DD6E2D" w:rsidP="00DD6E2D">
      <w:pPr>
        <w:pStyle w:val="LC-MFBodypara"/>
        <w:spacing w:after="240" w:line="290" w:lineRule="exact"/>
        <w:ind w:right="5490"/>
        <w:rPr>
          <w:sz w:val="19"/>
          <w:szCs w:val="19"/>
        </w:rPr>
      </w:pPr>
      <w:bookmarkStart w:id="8" w:name="_Hlk174694626"/>
      <w:bookmarkStart w:id="9" w:name="_Hlk178028532"/>
      <w:r w:rsidRPr="00DD6E2D">
        <w:rPr>
          <w:sz w:val="19"/>
          <w:szCs w:val="19"/>
        </w:rPr>
        <w:t xml:space="preserve">As we navigate the complexities of Diversity, Equity, and Inclusion </w:t>
      </w:r>
      <w:r w:rsidR="008D0E71" w:rsidRPr="008D0E71">
        <w:rPr>
          <w:sz w:val="19"/>
          <w:szCs w:val="19"/>
        </w:rPr>
        <w:t>in today’s workplaces</w:t>
      </w:r>
      <w:r w:rsidRPr="00DD6E2D">
        <w:rPr>
          <w:sz w:val="19"/>
          <w:szCs w:val="19"/>
        </w:rPr>
        <w:t>, we find ourselves at a critical juncture. The success of DEI initiatives is intrinsically linked to the active engagement of men. However, these initiatives can sometimes be perceived as antagonistic towards men, creating a paradox that needs addressing.</w:t>
      </w:r>
    </w:p>
    <w:p w14:paraId="1B7F22CC" w14:textId="34943713" w:rsidR="00DD6E2D" w:rsidRPr="00DD6E2D" w:rsidRDefault="00DD6E2D" w:rsidP="00DD6E2D">
      <w:pPr>
        <w:pStyle w:val="LC-MFBodypara"/>
        <w:spacing w:after="240" w:line="290" w:lineRule="exact"/>
        <w:ind w:right="5490"/>
        <w:rPr>
          <w:sz w:val="19"/>
          <w:szCs w:val="19"/>
        </w:rPr>
      </w:pPr>
      <w:r w:rsidRPr="00DD6E2D">
        <w:rPr>
          <w:sz w:val="19"/>
          <w:szCs w:val="19"/>
        </w:rPr>
        <w:t>Men’s issues are pressing and multifaceted, yet they are often overlooked in the broader DEI discourse. This oversight calls for a deeper and more nuanced understanding that transcends simplistic notions of male privilege and surface-level allyship. It is imperative to recognize that men should also be beneficiaries of gender equity.</w:t>
      </w:r>
    </w:p>
    <w:p w14:paraId="39DF2E51" w14:textId="351192C5" w:rsidR="00DD6E2D" w:rsidRPr="00DD6E2D" w:rsidRDefault="008D0E71" w:rsidP="00DD6E2D">
      <w:pPr>
        <w:pStyle w:val="LC-MFBodypara"/>
        <w:spacing w:after="240" w:line="290" w:lineRule="exact"/>
        <w:ind w:right="5490"/>
        <w:rPr>
          <w:sz w:val="19"/>
          <w:szCs w:val="19"/>
        </w:rPr>
      </w:pPr>
      <w:r w:rsidRPr="0023477A">
        <w:rPr>
          <w:rFonts w:ascii="Montserrat ExtraBold" w:hAnsi="Montserrat ExtraBold"/>
          <w:b/>
          <w:bCs/>
          <w:noProof/>
        </w:rPr>
        <w:drawing>
          <wp:anchor distT="0" distB="0" distL="114300" distR="114300" simplePos="0" relativeHeight="251692032" behindDoc="1" locked="0" layoutInCell="1" allowOverlap="1" wp14:anchorId="67CD4C78" wp14:editId="57E1B9BF">
            <wp:simplePos x="0" y="0"/>
            <wp:positionH relativeFrom="margin">
              <wp:posOffset>2391321</wp:posOffset>
            </wp:positionH>
            <wp:positionV relativeFrom="page">
              <wp:posOffset>6664369</wp:posOffset>
            </wp:positionV>
            <wp:extent cx="2983865" cy="2965450"/>
            <wp:effectExtent l="0" t="0" r="6985" b="6350"/>
            <wp:wrapNone/>
            <wp:docPr id="421318570" name="Picture 421318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DD6E2D" w:rsidRPr="00DD6E2D">
        <w:rPr>
          <w:sz w:val="19"/>
          <w:szCs w:val="19"/>
        </w:rPr>
        <w:t xml:space="preserve">In this upcoming </w:t>
      </w:r>
      <w:r w:rsidR="00DD6E2D" w:rsidRPr="008D0E71">
        <w:rPr>
          <w:sz w:val="19"/>
          <w:szCs w:val="19"/>
        </w:rPr>
        <w:t>L</w:t>
      </w:r>
      <w:r w:rsidR="00DD6E2D" w:rsidRPr="00DD6E2D">
        <w:rPr>
          <w:sz w:val="19"/>
          <w:szCs w:val="19"/>
        </w:rPr>
        <w:t>eadercamp, we will delve into the intricate relationship between men and DEI. Our discussions will aim to uncover the challenges and opportunities that lie ahead, focusing on strategies to bridge the empathy gap and make DEI truly inclusive for everyone.</w:t>
      </w:r>
    </w:p>
    <w:p w14:paraId="000E08D6" w14:textId="4115CD5E" w:rsidR="00966B34" w:rsidRPr="00A80FF5" w:rsidRDefault="008D0E71" w:rsidP="008D0E71">
      <w:pPr>
        <w:pStyle w:val="LC-MFLeftHandAttendeesHead"/>
        <w:spacing w:before="240" w:after="120" w:line="260" w:lineRule="exact"/>
        <w:ind w:right="6210"/>
        <w:rPr>
          <w:b w:val="0"/>
          <w:bCs/>
        </w:rPr>
      </w:pPr>
      <w:r w:rsidRPr="00DD6E2D">
        <w:rPr>
          <w:b w:val="0"/>
          <w:bCs/>
          <w:sz w:val="22"/>
          <w:szCs w:val="22"/>
        </w:rPr>
        <w:t>KEY TOPICS WILL INCLUDE:</w:t>
      </w:r>
    </w:p>
    <w:p w14:paraId="30BE9822" w14:textId="2E59B836" w:rsidR="00DD6E2D" w:rsidRPr="00DD6E2D" w:rsidRDefault="00DD6E2D" w:rsidP="008D0E71">
      <w:pPr>
        <w:pStyle w:val="LC-MFLeftHandAttendees-List"/>
        <w:spacing w:after="60" w:line="280" w:lineRule="exact"/>
        <w:ind w:left="274" w:right="6206" w:hanging="274"/>
        <w:rPr>
          <w:sz w:val="19"/>
          <w:szCs w:val="19"/>
        </w:rPr>
      </w:pPr>
      <w:r w:rsidRPr="00DD6E2D">
        <w:rPr>
          <w:sz w:val="19"/>
          <w:szCs w:val="19"/>
        </w:rPr>
        <w:t>Understanding the unique challenges faced by men in the context of DEI</w:t>
      </w:r>
      <w:r w:rsidR="008D0E71">
        <w:rPr>
          <w:sz w:val="19"/>
          <w:szCs w:val="19"/>
        </w:rPr>
        <w:t>.</w:t>
      </w:r>
    </w:p>
    <w:p w14:paraId="1ADF1810" w14:textId="42FCB3A7" w:rsidR="00DD6E2D" w:rsidRPr="00DD6E2D" w:rsidRDefault="00DD6E2D" w:rsidP="008D0E71">
      <w:pPr>
        <w:pStyle w:val="LC-MFLeftHandAttendees-List"/>
        <w:spacing w:after="60" w:line="280" w:lineRule="exact"/>
        <w:ind w:left="274" w:right="6206" w:hanging="274"/>
        <w:rPr>
          <w:sz w:val="19"/>
          <w:szCs w:val="19"/>
        </w:rPr>
      </w:pPr>
      <w:r w:rsidRPr="00DD6E2D">
        <w:rPr>
          <w:sz w:val="19"/>
          <w:szCs w:val="19"/>
        </w:rPr>
        <w:t>Exploring ways to foster meaningful male engagement in DEI initiatives</w:t>
      </w:r>
      <w:r w:rsidR="008D0E71">
        <w:rPr>
          <w:sz w:val="19"/>
          <w:szCs w:val="19"/>
        </w:rPr>
        <w:t>.</w:t>
      </w:r>
    </w:p>
    <w:p w14:paraId="7BAAD645" w14:textId="7384E4CF" w:rsidR="00DD6E2D" w:rsidRPr="00DD6E2D" w:rsidRDefault="00DD6E2D" w:rsidP="008D0E71">
      <w:pPr>
        <w:pStyle w:val="LC-MFLeftHandAttendees-List"/>
        <w:spacing w:after="60" w:line="280" w:lineRule="exact"/>
        <w:ind w:left="274" w:right="6206" w:hanging="274"/>
        <w:rPr>
          <w:sz w:val="19"/>
          <w:szCs w:val="19"/>
        </w:rPr>
      </w:pPr>
      <w:r w:rsidRPr="00DD6E2D">
        <w:rPr>
          <w:sz w:val="19"/>
          <w:szCs w:val="19"/>
        </w:rPr>
        <w:t>Developing strategies to address and integrate men's issues within the DEI framework</w:t>
      </w:r>
      <w:r w:rsidR="008D0E71">
        <w:rPr>
          <w:sz w:val="19"/>
          <w:szCs w:val="19"/>
        </w:rPr>
        <w:t>.</w:t>
      </w:r>
    </w:p>
    <w:p w14:paraId="63EAFCF4" w14:textId="4C4ABC8E" w:rsidR="00DD6E2D" w:rsidRPr="00DD6E2D" w:rsidRDefault="00DD6E2D" w:rsidP="008D0E71">
      <w:pPr>
        <w:pStyle w:val="LC-MFLeftHandAttendees-List"/>
        <w:spacing w:after="60" w:line="280" w:lineRule="exact"/>
        <w:ind w:left="274" w:right="6206" w:hanging="274"/>
        <w:rPr>
          <w:sz w:val="19"/>
          <w:szCs w:val="19"/>
        </w:rPr>
      </w:pPr>
      <w:r w:rsidRPr="00DD6E2D">
        <w:rPr>
          <w:sz w:val="19"/>
          <w:szCs w:val="19"/>
        </w:rPr>
        <w:t>Creating a culture of genuine allyship and mutual support across all genders</w:t>
      </w:r>
      <w:r w:rsidR="008D0E71">
        <w:rPr>
          <w:sz w:val="19"/>
          <w:szCs w:val="19"/>
        </w:rPr>
        <w:t>.</w:t>
      </w:r>
    </w:p>
    <w:bookmarkEnd w:id="8"/>
    <w:bookmarkEnd w:id="9"/>
    <w:p w14:paraId="4E43A75A" w14:textId="77777777"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712181F5"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DD6E2D" w:rsidRPr="00DD6E2D">
        <w:rPr>
          <w:bCs/>
          <w:sz w:val="21"/>
          <w:szCs w:val="21"/>
        </w:rPr>
        <w:t>Ludo Gabriele</w:t>
      </w:r>
      <w:r w:rsidRPr="00381498">
        <w:rPr>
          <w:sz w:val="21"/>
          <w:szCs w:val="21"/>
        </w:rPr>
        <w:t>, and suggestions for different ways you and your team can learn together or individually. Each guide concludes with application and reflection prompts to apply what you</w:t>
      </w:r>
      <w:r w:rsidR="00966B34">
        <w:rPr>
          <w:sz w:val="21"/>
          <w:szCs w:val="21"/>
        </w:rPr>
        <w:t>’</w:t>
      </w:r>
      <w:r w:rsidRPr="00381498">
        <w:rPr>
          <w:sz w:val="21"/>
          <w:szCs w:val="21"/>
        </w:rPr>
        <w:t>ve learned.</w:t>
      </w:r>
    </w:p>
    <w:p w14:paraId="0F15F56C" w14:textId="77777777" w:rsidR="0023477A" w:rsidRPr="0023477A" w:rsidRDefault="0023477A" w:rsidP="00350A9C">
      <w:pPr>
        <w:pStyle w:val="Heading5"/>
        <w:ind w:right="2880"/>
      </w:pPr>
      <w:bookmarkStart w:id="10" w:name="_Toc48909870"/>
      <w:r w:rsidRPr="0023477A">
        <w:t>About This Guide</w:t>
      </w:r>
    </w:p>
    <w:bookmarkEnd w:id="10"/>
    <w:p w14:paraId="71EEF0B0" w14:textId="532E6D23" w:rsidR="00B4018A" w:rsidRPr="000C19F6" w:rsidRDefault="007B47EB" w:rsidP="00350A9C">
      <w:pPr>
        <w:pStyle w:val="BODY"/>
      </w:pPr>
      <w:r w:rsidRPr="007B47EB">
        <w:t xml:space="preserve">This guide will help you prepare for and facilitate the program </w:t>
      </w:r>
      <w:r w:rsidR="00DD6E2D" w:rsidRPr="00DD6E2D">
        <w:rPr>
          <w:b/>
          <w:bCs/>
          <w:i/>
          <w:iCs/>
        </w:rPr>
        <w:t>CONNECTING MEN TO GENDER EQUITY</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1" w:name="_Toc48909871"/>
      <w:r w:rsidRPr="000C19F6">
        <w:t>The Audience</w:t>
      </w:r>
      <w:bookmarkEnd w:id="11"/>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27C60A41"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A6413A">
        <w:t>c</w:t>
      </w:r>
      <w:r w:rsidRPr="000C19F6">
        <w:t>k on the Zoom link for the Leadercamp so that it</w:t>
      </w:r>
      <w:r w:rsidR="00966B34">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2B14C63E"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966B34">
        <w:t>’</w:t>
      </w:r>
      <w:r>
        <w:t>t forget to ask any questions you may have during the Q&amp;A session.</w:t>
      </w:r>
      <w:r w:rsidR="00D12EE8" w:rsidRPr="008C6645">
        <w:br w:type="page"/>
      </w:r>
    </w:p>
    <w:p w14:paraId="4BA31A7F" w14:textId="19EDC5A8"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0788228A" w14:textId="7A26442B" w:rsidR="00EF4C62" w:rsidRDefault="00EF4C62" w:rsidP="0023477A">
      <w:pPr>
        <w:pStyle w:val="BODY"/>
      </w:pPr>
      <w:r w:rsidRPr="000C19F6">
        <w:t xml:space="preserve">Answer these questions to reflect on the Leadercamp and reinforce the ideas, </w:t>
      </w:r>
      <w:r>
        <w:t>practices</w:t>
      </w:r>
      <w:r w:rsidRPr="000C19F6">
        <w:t>, and strategies you</w:t>
      </w:r>
      <w:r w:rsidR="00966B34">
        <w:t>’</w:t>
      </w:r>
      <w:r>
        <w:t>ve</w:t>
      </w:r>
      <w:r w:rsidRPr="000C19F6">
        <w:t xml:space="preserve"> learned.</w:t>
      </w:r>
    </w:p>
    <w:p w14:paraId="7EC974E6" w14:textId="77777777" w:rsidR="008D0E71" w:rsidRPr="008D0E71" w:rsidRDefault="008D0E71" w:rsidP="008D0E71">
      <w:pPr>
        <w:pStyle w:val="ListParagraph"/>
        <w:ind w:right="2880"/>
      </w:pPr>
      <w:r w:rsidRPr="008D0E71">
        <w:t>What are some of the unique challenges faced by men in the context of DEI, and how can these challenges be addressed?</w:t>
      </w:r>
    </w:p>
    <w:p w14:paraId="11969C49" w14:textId="77777777" w:rsidR="008D0E71" w:rsidRPr="008D0E71" w:rsidRDefault="008D0E71" w:rsidP="008D0E71">
      <w:pPr>
        <w:pStyle w:val="ListParagraph"/>
        <w:ind w:right="2880"/>
      </w:pPr>
      <w:r w:rsidRPr="008D0E71">
        <w:t>What are some of the strategies discussed in the Leadercamp to foster meaningful male engagement in DEI initiatives, and how do you plan to implement these strategies in your own workplace?</w:t>
      </w:r>
    </w:p>
    <w:p w14:paraId="59F65264" w14:textId="77777777" w:rsidR="008D0E71" w:rsidRPr="008D0E71" w:rsidRDefault="008D0E71" w:rsidP="008D0E71">
      <w:pPr>
        <w:pStyle w:val="ListParagraph"/>
        <w:ind w:right="2880"/>
      </w:pPr>
      <w:r w:rsidRPr="008D0E71">
        <w:t>How can we create a culture of genuine allyship and mutual support across all genders, and what role do men play in this process?</w:t>
      </w:r>
    </w:p>
    <w:p w14:paraId="59C3B72B" w14:textId="63042600" w:rsidR="008D0E71" w:rsidRPr="008D0E71" w:rsidRDefault="008D0E71" w:rsidP="008D0E71">
      <w:pPr>
        <w:pStyle w:val="ListParagraph"/>
        <w:ind w:right="2880"/>
      </w:pPr>
      <w:r w:rsidRPr="0023477A">
        <w:rPr>
          <w:rFonts w:ascii="Montserrat ExtraBold" w:hAnsi="Montserrat ExtraBold"/>
          <w:b/>
          <w:bCs/>
          <w:noProof/>
        </w:rPr>
        <w:drawing>
          <wp:anchor distT="0" distB="0" distL="114300" distR="114300" simplePos="0" relativeHeight="251694080" behindDoc="1" locked="0" layoutInCell="1" allowOverlap="1" wp14:anchorId="40D6CC20" wp14:editId="78B49513">
            <wp:simplePos x="0" y="0"/>
            <wp:positionH relativeFrom="margin">
              <wp:posOffset>4312285</wp:posOffset>
            </wp:positionH>
            <wp:positionV relativeFrom="page">
              <wp:posOffset>5926782</wp:posOffset>
            </wp:positionV>
            <wp:extent cx="2983865" cy="2965450"/>
            <wp:effectExtent l="0" t="0" r="6985" b="6350"/>
            <wp:wrapNone/>
            <wp:docPr id="425873673" name="Picture 425873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8D0E71">
        <w:t>What did you learn about male privilege and surface-level allyship during the Leadercamp, and how can this understanding be applied to create more inclusive workplaces?</w:t>
      </w:r>
      <w:r w:rsidRPr="008D0E71">
        <w:rPr>
          <w:rFonts w:ascii="Montserrat ExtraBold" w:hAnsi="Montserrat ExtraBold"/>
          <w:b/>
          <w:bCs/>
          <w:noProof/>
        </w:rPr>
        <w:t xml:space="preserve"> </w:t>
      </w:r>
    </w:p>
    <w:p w14:paraId="4456DB97" w14:textId="77777777" w:rsidR="008D0E71" w:rsidRPr="008D0E71" w:rsidRDefault="008D0E71" w:rsidP="008D0E71">
      <w:pPr>
        <w:pStyle w:val="ListParagraph"/>
        <w:ind w:right="2880"/>
      </w:pPr>
      <w:r w:rsidRPr="008D0E71">
        <w:t>What steps can you take to integrate men's issues within the DEI framework, and how can you advocate for gender equity that benefits both men and women?</w:t>
      </w:r>
    </w:p>
    <w:p w14:paraId="53330A11" w14:textId="77777777" w:rsidR="008D0E71" w:rsidRPr="008D0E71" w:rsidRDefault="008D0E71" w:rsidP="008D0E71">
      <w:pPr>
        <w:pStyle w:val="ListParagraph"/>
        <w:ind w:right="2880"/>
      </w:pPr>
      <w:r w:rsidRPr="008D0E71">
        <w:t>What are some potential challenges that may arise when attempting to bridge the empathy gap between men and DEI, and how can these challenges be overcome?</w:t>
      </w:r>
    </w:p>
    <w:p w14:paraId="6388497C" w14:textId="2D6E629A" w:rsidR="00D12EE8" w:rsidRDefault="00D12EE8" w:rsidP="008D0E71">
      <w:pPr>
        <w:ind w:left="360"/>
      </w:pPr>
    </w:p>
    <w:sectPr w:rsidR="00D12EE8"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428DD" w14:textId="77777777" w:rsidR="00675034" w:rsidRDefault="00675034" w:rsidP="00D12EE8">
      <w:r>
        <w:separator/>
      </w:r>
    </w:p>
  </w:endnote>
  <w:endnote w:type="continuationSeparator" w:id="0">
    <w:p w14:paraId="6C35BC01" w14:textId="77777777" w:rsidR="00675034" w:rsidRDefault="00675034"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74738E93" w:rsidR="001471C2" w:rsidRPr="00E55B97" w:rsidRDefault="00DD6E2D" w:rsidP="00D12EE8">
                          <w:pPr>
                            <w:pStyle w:val="LC-MFFootertext"/>
                            <w:spacing w:line="320" w:lineRule="exact"/>
                            <w:ind w:right="-43"/>
                          </w:pPr>
                          <w:r w:rsidRPr="004E7FD6">
                            <w:t>LEADERCAMP</w:t>
                          </w:r>
                          <w:r>
                            <w:t xml:space="preserve"> GUIDE  </w:t>
                          </w:r>
                          <w:r w:rsidRPr="00E55B97">
                            <w:t>/</w:t>
                          </w:r>
                          <w:r>
                            <w:t xml:space="preserve">  </w:t>
                          </w:r>
                          <w:r w:rsidRPr="00DD6E2D">
                            <w:t>CONNECTING MEN TO GENDER EQUITY</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74738E93" w:rsidR="001471C2" w:rsidRPr="00E55B97" w:rsidRDefault="00DD6E2D" w:rsidP="00D12EE8">
                    <w:pPr>
                      <w:pStyle w:val="LC-MFFootertext"/>
                      <w:spacing w:line="320" w:lineRule="exact"/>
                      <w:ind w:right="-43"/>
                    </w:pPr>
                    <w:r w:rsidRPr="004E7FD6">
                      <w:t>LEADERCAMP</w:t>
                    </w:r>
                    <w:r>
                      <w:t xml:space="preserve"> GUIDE  </w:t>
                    </w:r>
                    <w:r w:rsidRPr="00E55B97">
                      <w:t>/</w:t>
                    </w:r>
                    <w:r>
                      <w:t xml:space="preserve">  </w:t>
                    </w:r>
                    <w:r w:rsidRPr="00DD6E2D">
                      <w:t>CONNECTING MEN TO GENDER EQUITY</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712BFA"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3255D"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E6ACA" w14:textId="77777777" w:rsidR="00675034" w:rsidRDefault="00675034" w:rsidP="00D12EE8">
      <w:r>
        <w:separator/>
      </w:r>
    </w:p>
  </w:footnote>
  <w:footnote w:type="continuationSeparator" w:id="0">
    <w:p w14:paraId="1B8B2E55" w14:textId="77777777" w:rsidR="00675034" w:rsidRDefault="00675034"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965937"/>
    <w:multiLevelType w:val="multilevel"/>
    <w:tmpl w:val="95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10"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2C4FD4"/>
    <w:multiLevelType w:val="multilevel"/>
    <w:tmpl w:val="8CFA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2"/>
  </w:num>
  <w:num w:numId="3" w16cid:durableId="1320695334">
    <w:abstractNumId w:val="19"/>
  </w:num>
  <w:num w:numId="4" w16cid:durableId="1430347613">
    <w:abstractNumId w:val="20"/>
  </w:num>
  <w:num w:numId="5" w16cid:durableId="1220634987">
    <w:abstractNumId w:val="11"/>
  </w:num>
  <w:num w:numId="6" w16cid:durableId="941106504">
    <w:abstractNumId w:val="30"/>
  </w:num>
  <w:num w:numId="7" w16cid:durableId="2143187666">
    <w:abstractNumId w:val="34"/>
  </w:num>
  <w:num w:numId="8" w16cid:durableId="2033341724">
    <w:abstractNumId w:val="8"/>
  </w:num>
  <w:num w:numId="9" w16cid:durableId="938178218">
    <w:abstractNumId w:val="14"/>
  </w:num>
  <w:num w:numId="10" w16cid:durableId="1756627933">
    <w:abstractNumId w:val="26"/>
  </w:num>
  <w:num w:numId="11" w16cid:durableId="426852905">
    <w:abstractNumId w:val="29"/>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2"/>
  </w:num>
  <w:num w:numId="20" w16cid:durableId="1030490307">
    <w:abstractNumId w:val="5"/>
  </w:num>
  <w:num w:numId="21" w16cid:durableId="407579566">
    <w:abstractNumId w:val="18"/>
  </w:num>
  <w:num w:numId="22" w16cid:durableId="645860793">
    <w:abstractNumId w:val="28"/>
  </w:num>
  <w:num w:numId="23" w16cid:durableId="631987212">
    <w:abstractNumId w:val="22"/>
  </w:num>
  <w:num w:numId="24" w16cid:durableId="1754011335">
    <w:abstractNumId w:val="21"/>
  </w:num>
  <w:num w:numId="25" w16cid:durableId="1279411494">
    <w:abstractNumId w:val="15"/>
  </w:num>
  <w:num w:numId="26" w16cid:durableId="2126776008">
    <w:abstractNumId w:val="17"/>
  </w:num>
  <w:num w:numId="27" w16cid:durableId="1117872514">
    <w:abstractNumId w:val="1"/>
  </w:num>
  <w:num w:numId="28" w16cid:durableId="437915610">
    <w:abstractNumId w:val="31"/>
  </w:num>
  <w:num w:numId="29" w16cid:durableId="1156149602">
    <w:abstractNumId w:val="13"/>
  </w:num>
  <w:num w:numId="30" w16cid:durableId="352194236">
    <w:abstractNumId w:val="27"/>
  </w:num>
  <w:num w:numId="31" w16cid:durableId="2120176376">
    <w:abstractNumId w:val="23"/>
  </w:num>
  <w:num w:numId="32" w16cid:durableId="1776317748">
    <w:abstractNumId w:val="16"/>
  </w:num>
  <w:num w:numId="33" w16cid:durableId="400257172">
    <w:abstractNumId w:val="9"/>
  </w:num>
  <w:num w:numId="34" w16cid:durableId="495919623">
    <w:abstractNumId w:val="10"/>
  </w:num>
  <w:num w:numId="35" w16cid:durableId="56098976">
    <w:abstractNumId w:val="33"/>
  </w:num>
  <w:num w:numId="36" w16cid:durableId="276135082">
    <w:abstractNumId w:val="7"/>
  </w:num>
  <w:num w:numId="37" w16cid:durableId="1110592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084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074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4CD2"/>
    <w:rsid w:val="002B0331"/>
    <w:rsid w:val="002B15E6"/>
    <w:rsid w:val="002B240B"/>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6FC5"/>
    <w:rsid w:val="005F7D23"/>
    <w:rsid w:val="0060003F"/>
    <w:rsid w:val="006000EC"/>
    <w:rsid w:val="006004AC"/>
    <w:rsid w:val="00602C6E"/>
    <w:rsid w:val="00603939"/>
    <w:rsid w:val="00604826"/>
    <w:rsid w:val="00604868"/>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4658"/>
    <w:rsid w:val="00675034"/>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7F6"/>
    <w:rsid w:val="00754EDC"/>
    <w:rsid w:val="00756829"/>
    <w:rsid w:val="007620A3"/>
    <w:rsid w:val="00762EE3"/>
    <w:rsid w:val="00763864"/>
    <w:rsid w:val="0076466A"/>
    <w:rsid w:val="00764A1E"/>
    <w:rsid w:val="00765BD7"/>
    <w:rsid w:val="00765E88"/>
    <w:rsid w:val="0077198C"/>
    <w:rsid w:val="00772142"/>
    <w:rsid w:val="00772EED"/>
    <w:rsid w:val="007735CF"/>
    <w:rsid w:val="007742A8"/>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7B87"/>
    <w:rsid w:val="008A13A1"/>
    <w:rsid w:val="008A1799"/>
    <w:rsid w:val="008A379F"/>
    <w:rsid w:val="008A53C6"/>
    <w:rsid w:val="008B3AF5"/>
    <w:rsid w:val="008B492F"/>
    <w:rsid w:val="008B610B"/>
    <w:rsid w:val="008C303D"/>
    <w:rsid w:val="008C332B"/>
    <w:rsid w:val="008C5B44"/>
    <w:rsid w:val="008C6645"/>
    <w:rsid w:val="008C7BDB"/>
    <w:rsid w:val="008D0E71"/>
    <w:rsid w:val="008E463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0B6"/>
    <w:rsid w:val="00A22B82"/>
    <w:rsid w:val="00A26747"/>
    <w:rsid w:val="00A30080"/>
    <w:rsid w:val="00A32383"/>
    <w:rsid w:val="00A34B28"/>
    <w:rsid w:val="00A34B50"/>
    <w:rsid w:val="00A34BE9"/>
    <w:rsid w:val="00A4153D"/>
    <w:rsid w:val="00A453DA"/>
    <w:rsid w:val="00A4558C"/>
    <w:rsid w:val="00A53251"/>
    <w:rsid w:val="00A543D0"/>
    <w:rsid w:val="00A55AD4"/>
    <w:rsid w:val="00A6413A"/>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4258"/>
    <w:rsid w:val="00B24391"/>
    <w:rsid w:val="00B246D2"/>
    <w:rsid w:val="00B24EDB"/>
    <w:rsid w:val="00B250D0"/>
    <w:rsid w:val="00B25CF0"/>
    <w:rsid w:val="00B26973"/>
    <w:rsid w:val="00B301BF"/>
    <w:rsid w:val="00B3406A"/>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4167"/>
    <w:rsid w:val="00C87707"/>
    <w:rsid w:val="00C93352"/>
    <w:rsid w:val="00C97C88"/>
    <w:rsid w:val="00CA039A"/>
    <w:rsid w:val="00CA0779"/>
    <w:rsid w:val="00CB1A1F"/>
    <w:rsid w:val="00CB1B47"/>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6E2D"/>
    <w:rsid w:val="00DD78F0"/>
    <w:rsid w:val="00DE15A7"/>
    <w:rsid w:val="00DE5E81"/>
    <w:rsid w:val="00DF2590"/>
    <w:rsid w:val="00E006A3"/>
    <w:rsid w:val="00E0717F"/>
    <w:rsid w:val="00E13470"/>
    <w:rsid w:val="00E162B2"/>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341903011">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00215050">
      <w:bodyDiv w:val="1"/>
      <w:marLeft w:val="0"/>
      <w:marRight w:val="0"/>
      <w:marTop w:val="0"/>
      <w:marBottom w:val="0"/>
      <w:divBdr>
        <w:top w:val="none" w:sz="0" w:space="0" w:color="auto"/>
        <w:left w:val="none" w:sz="0" w:space="0" w:color="auto"/>
        <w:bottom w:val="none" w:sz="0" w:space="0" w:color="auto"/>
        <w:right w:val="none" w:sz="0" w:space="0" w:color="auto"/>
      </w:divBdr>
      <w:divsChild>
        <w:div w:id="1390491476">
          <w:marLeft w:val="0"/>
          <w:marRight w:val="0"/>
          <w:marTop w:val="0"/>
          <w:marBottom w:val="0"/>
          <w:divBdr>
            <w:top w:val="none" w:sz="0" w:space="0" w:color="auto"/>
            <w:left w:val="none" w:sz="0" w:space="0" w:color="auto"/>
            <w:bottom w:val="none" w:sz="0" w:space="0" w:color="auto"/>
            <w:right w:val="none" w:sz="0" w:space="0" w:color="auto"/>
          </w:divBdr>
          <w:divsChild>
            <w:div w:id="1274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89897083">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595086432">
      <w:bodyDiv w:val="1"/>
      <w:marLeft w:val="0"/>
      <w:marRight w:val="0"/>
      <w:marTop w:val="0"/>
      <w:marBottom w:val="0"/>
      <w:divBdr>
        <w:top w:val="none" w:sz="0" w:space="0" w:color="auto"/>
        <w:left w:val="none" w:sz="0" w:space="0" w:color="auto"/>
        <w:bottom w:val="none" w:sz="0" w:space="0" w:color="auto"/>
        <w:right w:val="none" w:sz="0" w:space="0" w:color="auto"/>
      </w:divBdr>
      <w:divsChild>
        <w:div w:id="1992366137">
          <w:marLeft w:val="0"/>
          <w:marRight w:val="0"/>
          <w:marTop w:val="0"/>
          <w:marBottom w:val="0"/>
          <w:divBdr>
            <w:top w:val="none" w:sz="0" w:space="0" w:color="auto"/>
            <w:left w:val="none" w:sz="0" w:space="0" w:color="auto"/>
            <w:bottom w:val="none" w:sz="0" w:space="0" w:color="auto"/>
            <w:right w:val="none" w:sz="0" w:space="0" w:color="auto"/>
          </w:divBdr>
          <w:divsChild>
            <w:div w:id="1369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08285912">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okedadd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2</TotalTime>
  <Pages>3</Pages>
  <Words>740</Words>
  <Characters>4221</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Leadercamp—Connecting Men to Gender Equity</vt:lpstr>
      <vt:lpstr>    CONNECTING MEN TO  GENDER EQUITY</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Leadercamp—Connecting Men to Gender Equity</dc:title>
  <dc:subject/>
  <dc:creator>Ludo Gabriele</dc:creator>
  <cp:keywords/>
  <dc:description/>
  <cp:lastModifiedBy>Regan LeClair</cp:lastModifiedBy>
  <cp:revision>2</cp:revision>
  <cp:lastPrinted>2022-01-07T20:51:00Z</cp:lastPrinted>
  <dcterms:created xsi:type="dcterms:W3CDTF">2024-12-19T21:11:00Z</dcterms:created>
  <dcterms:modified xsi:type="dcterms:W3CDTF">2024-12-19T21:11:00Z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44b7817b555babc573742c0d96d819df6c12fb5153206e959fd68df653022b8c</vt:lpwstr>
  </property>
</Properties>
</file>